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793" w:rsidRPr="005C1793" w:rsidRDefault="005C1793" w:rsidP="005C1793">
      <w:pPr>
        <w:pStyle w:val="1"/>
        <w:jc w:val="center"/>
        <w:rPr>
          <w:b w:val="0"/>
          <w:sz w:val="24"/>
        </w:rPr>
      </w:pPr>
      <w:r w:rsidRPr="005C1793">
        <w:rPr>
          <w:b w:val="0"/>
          <w:sz w:val="24"/>
        </w:rPr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4"/>
        </w:rPr>
        <w:t>г</w:t>
      </w:r>
      <w:r w:rsidRPr="005C1793">
        <w:rPr>
          <w:b w:val="0"/>
          <w:sz w:val="24"/>
        </w:rPr>
        <w:t xml:space="preserve">осударственный медицинский университет» </w:t>
      </w:r>
    </w:p>
    <w:p w:rsidR="005C1793" w:rsidRPr="005C1793" w:rsidRDefault="005C1793" w:rsidP="005C1793">
      <w:pPr>
        <w:pStyle w:val="1"/>
        <w:jc w:val="center"/>
        <w:rPr>
          <w:b w:val="0"/>
          <w:sz w:val="24"/>
          <w:lang/>
        </w:rPr>
      </w:pPr>
      <w:r w:rsidRPr="005C1793">
        <w:rPr>
          <w:b w:val="0"/>
          <w:sz w:val="24"/>
        </w:rPr>
        <w:t>Министерства здравоохранения РФ</w:t>
      </w:r>
    </w:p>
    <w:p w:rsidR="005C1793" w:rsidRPr="005C1793" w:rsidRDefault="005C1793" w:rsidP="005C1793">
      <w:pPr>
        <w:pStyle w:val="1"/>
        <w:jc w:val="center"/>
        <w:rPr>
          <w:b w:val="0"/>
          <w:sz w:val="24"/>
        </w:rPr>
      </w:pPr>
      <w:r w:rsidRPr="005C1793">
        <w:rPr>
          <w:b w:val="0"/>
          <w:sz w:val="24"/>
        </w:rPr>
        <w:t xml:space="preserve">Институт дополнительного профессионального образования </w:t>
      </w:r>
    </w:p>
    <w:p w:rsidR="00FC07CD" w:rsidRPr="005C1793" w:rsidRDefault="005C1793" w:rsidP="005C1793">
      <w:pPr>
        <w:jc w:val="center"/>
        <w:rPr>
          <w:rFonts w:ascii="Times New Roman" w:hAnsi="Times New Roman" w:cs="Times New Roman"/>
        </w:rPr>
      </w:pPr>
      <w:r w:rsidRPr="005C1793"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УТВЕРЖДАЮ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профессор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3E083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E083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3E0833">
        <w:rPr>
          <w:rFonts w:ascii="Times New Roman" w:hAnsi="Times New Roman" w:cs="Times New Roman"/>
          <w:sz w:val="24"/>
          <w:szCs w:val="24"/>
        </w:rPr>
        <w:t>.</w:t>
      </w:r>
    </w:p>
    <w:p w:rsidR="00FC07CD" w:rsidRDefault="00FC07CD" w:rsidP="00FC07CD">
      <w:pPr>
        <w:pStyle w:val="1"/>
        <w:ind w:firstLine="720"/>
        <w:jc w:val="center"/>
        <w:rPr>
          <w:b w:val="0"/>
          <w:sz w:val="22"/>
          <w:szCs w:val="22"/>
        </w:rPr>
      </w:pPr>
      <w:r w:rsidRPr="003E0833">
        <w:rPr>
          <w:b w:val="0"/>
          <w:sz w:val="22"/>
          <w:szCs w:val="22"/>
        </w:rPr>
        <w:t>Методическая разработка семинара</w:t>
      </w:r>
    </w:p>
    <w:p w:rsidR="007F3F99" w:rsidRPr="007F3F99" w:rsidRDefault="007F3F99" w:rsidP="007F3F99"/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1. Название:  </w:t>
      </w:r>
      <w:proofErr w:type="spellStart"/>
      <w:r w:rsidRPr="003E0833">
        <w:rPr>
          <w:rFonts w:ascii="Times New Roman" w:hAnsi="Times New Roman" w:cs="Times New Roman"/>
        </w:rPr>
        <w:t>Пиелонефриты</w:t>
      </w:r>
      <w:proofErr w:type="spellEnd"/>
      <w:r w:rsidRPr="003E0833">
        <w:rPr>
          <w:rFonts w:ascii="Times New Roman" w:hAnsi="Times New Roman" w:cs="Times New Roman"/>
        </w:rPr>
        <w:t>: особенности лечения в пожилом возрасте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2. Код темы лекции по унифицированной программе: 2.3.4.2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3. Наименование цикла: ПП  01.17 «Первичная специализация по гериатрии» (576 ч) 040122.03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4. Контингент обучающихся: врачи лечебных специальностей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5. Продолжительность семинара– 2 часа.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6. Цель: ознакомить слушателей с современными данными по этиологии, патогенезу острых и хронических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>, классификацией, принципами лабораторной и инструментальной  диагностики,  особенностями терапии инфекций мочевых путей в пожилом возрасте.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7. На семинаре освещаются следующие вопросы:  Основные этиологические факторы в развитии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. Роль предрасполагающих факторов в этиологии. Иммунные механизмы развития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.  Клинические проявления острого </w:t>
      </w:r>
      <w:proofErr w:type="spellStart"/>
      <w:r w:rsidRPr="003E0833">
        <w:rPr>
          <w:rFonts w:ascii="Times New Roman" w:hAnsi="Times New Roman" w:cs="Times New Roman"/>
        </w:rPr>
        <w:t>пиелонефрита</w:t>
      </w:r>
      <w:proofErr w:type="spellEnd"/>
      <w:r w:rsidRPr="003E0833">
        <w:rPr>
          <w:rFonts w:ascii="Times New Roman" w:hAnsi="Times New Roman" w:cs="Times New Roman"/>
        </w:rPr>
        <w:t xml:space="preserve"> и обострения хронического.  Изменения анализов крови, мочи, биохимические нарушения. УЗИ картина при </w:t>
      </w:r>
      <w:proofErr w:type="gramStart"/>
      <w:r w:rsidRPr="003E0833">
        <w:rPr>
          <w:rFonts w:ascii="Times New Roman" w:hAnsi="Times New Roman" w:cs="Times New Roman"/>
        </w:rPr>
        <w:t>хроническом</w:t>
      </w:r>
      <w:proofErr w:type="gramEnd"/>
      <w:r w:rsidRPr="003E0833">
        <w:rPr>
          <w:rFonts w:ascii="Times New Roman" w:hAnsi="Times New Roman" w:cs="Times New Roman"/>
        </w:rPr>
        <w:t xml:space="preserve"> </w:t>
      </w:r>
      <w:proofErr w:type="spellStart"/>
      <w:r w:rsidRPr="003E0833">
        <w:rPr>
          <w:rFonts w:ascii="Times New Roman" w:hAnsi="Times New Roman" w:cs="Times New Roman"/>
        </w:rPr>
        <w:t>пиелонефрите</w:t>
      </w:r>
      <w:proofErr w:type="spellEnd"/>
      <w:r w:rsidRPr="003E0833">
        <w:rPr>
          <w:rFonts w:ascii="Times New Roman" w:hAnsi="Times New Roman" w:cs="Times New Roman"/>
        </w:rPr>
        <w:t xml:space="preserve">. Применение антибиотиков и </w:t>
      </w:r>
      <w:proofErr w:type="spellStart"/>
      <w:r w:rsidRPr="003E0833">
        <w:rPr>
          <w:rFonts w:ascii="Times New Roman" w:hAnsi="Times New Roman" w:cs="Times New Roman"/>
        </w:rPr>
        <w:t>уроантисептиков</w:t>
      </w:r>
      <w:proofErr w:type="spellEnd"/>
      <w:r w:rsidRPr="003E0833">
        <w:rPr>
          <w:rFonts w:ascii="Times New Roman" w:hAnsi="Times New Roman" w:cs="Times New Roman"/>
        </w:rPr>
        <w:t xml:space="preserve"> при лечении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 </w:t>
      </w:r>
      <w:proofErr w:type="gramStart"/>
      <w:r w:rsidRPr="003E0833">
        <w:rPr>
          <w:rFonts w:ascii="Times New Roman" w:hAnsi="Times New Roman" w:cs="Times New Roman"/>
        </w:rPr>
        <w:t>у</w:t>
      </w:r>
      <w:proofErr w:type="gramEnd"/>
      <w:r w:rsidRPr="003E0833">
        <w:rPr>
          <w:rFonts w:ascii="Times New Roman" w:hAnsi="Times New Roman" w:cs="Times New Roman"/>
        </w:rPr>
        <w:t xml:space="preserve"> пожилых пациентов. Основные принципы </w:t>
      </w:r>
      <w:proofErr w:type="spellStart"/>
      <w:r w:rsidRPr="003E0833">
        <w:rPr>
          <w:rFonts w:ascii="Times New Roman" w:hAnsi="Times New Roman" w:cs="Times New Roman"/>
        </w:rPr>
        <w:t>инфузионной</w:t>
      </w:r>
      <w:proofErr w:type="spellEnd"/>
      <w:r w:rsidRPr="003E0833">
        <w:rPr>
          <w:rFonts w:ascii="Times New Roman" w:hAnsi="Times New Roman" w:cs="Times New Roman"/>
        </w:rPr>
        <w:t xml:space="preserve"> терапии. 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8.  План  Понятие  </w:t>
      </w:r>
      <w:proofErr w:type="spellStart"/>
      <w:r w:rsidRPr="003E0833">
        <w:rPr>
          <w:rFonts w:ascii="Times New Roman" w:hAnsi="Times New Roman" w:cs="Times New Roman"/>
        </w:rPr>
        <w:t>пиелонефрита</w:t>
      </w:r>
      <w:proofErr w:type="spellEnd"/>
      <w:r w:rsidRPr="003E0833">
        <w:rPr>
          <w:rFonts w:ascii="Times New Roman" w:hAnsi="Times New Roman" w:cs="Times New Roman"/>
        </w:rPr>
        <w:t xml:space="preserve">. Этиология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. Современные представления о патогенезе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3E0833">
        <w:rPr>
          <w:rFonts w:ascii="Times New Roman" w:hAnsi="Times New Roman" w:cs="Times New Roman"/>
        </w:rPr>
        <w:t>острых</w:t>
      </w:r>
      <w:proofErr w:type="gramEnd"/>
      <w:r w:rsidRPr="003E0833">
        <w:rPr>
          <w:rFonts w:ascii="Times New Roman" w:hAnsi="Times New Roman" w:cs="Times New Roman"/>
        </w:rPr>
        <w:t xml:space="preserve"> и хронических </w:t>
      </w:r>
      <w:proofErr w:type="spellStart"/>
      <w:r w:rsidRPr="003E0833">
        <w:rPr>
          <w:rFonts w:ascii="Times New Roman" w:hAnsi="Times New Roman" w:cs="Times New Roman"/>
        </w:rPr>
        <w:t>пиелонефритов</w:t>
      </w:r>
      <w:proofErr w:type="spellEnd"/>
      <w:r w:rsidRPr="003E0833">
        <w:rPr>
          <w:rFonts w:ascii="Times New Roman" w:hAnsi="Times New Roman" w:cs="Times New Roman"/>
        </w:rPr>
        <w:t>. Основные клинические проявления. Основные лабораторные и инструментальные методы диагностики. Особенности ведения пожилых пациентов с инфекциями мочевых путей, показания и противопоказания к назначению антибактериальной терапии.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     9. Иллюстративный материал и оснащение: таблицы, плакаты, слайды для аппарата </w:t>
      </w:r>
      <w:proofErr w:type="spellStart"/>
      <w:r w:rsidRPr="003E0833">
        <w:rPr>
          <w:rFonts w:ascii="Times New Roman" w:hAnsi="Times New Roman" w:cs="Times New Roman"/>
        </w:rPr>
        <w:t>оверхед</w:t>
      </w:r>
      <w:proofErr w:type="spellEnd"/>
      <w:r w:rsidRPr="003E0833">
        <w:rPr>
          <w:rFonts w:ascii="Times New Roman" w:hAnsi="Times New Roman" w:cs="Times New Roman"/>
        </w:rPr>
        <w:t xml:space="preserve">, </w:t>
      </w:r>
      <w:proofErr w:type="spellStart"/>
      <w:r w:rsidRPr="003E0833">
        <w:rPr>
          <w:rFonts w:ascii="Times New Roman" w:hAnsi="Times New Roman" w:cs="Times New Roman"/>
        </w:rPr>
        <w:t>мультимедийные</w:t>
      </w:r>
      <w:proofErr w:type="spellEnd"/>
      <w:r w:rsidRPr="003E0833">
        <w:rPr>
          <w:rFonts w:ascii="Times New Roman" w:hAnsi="Times New Roman" w:cs="Times New Roman"/>
        </w:rPr>
        <w:t xml:space="preserve"> материалы, </w:t>
      </w:r>
      <w:proofErr w:type="spellStart"/>
      <w:r w:rsidRPr="003E0833">
        <w:rPr>
          <w:rFonts w:ascii="Times New Roman" w:hAnsi="Times New Roman" w:cs="Times New Roman"/>
        </w:rPr>
        <w:t>видеодвойка</w:t>
      </w:r>
      <w:proofErr w:type="spellEnd"/>
      <w:r w:rsidRPr="003E0833">
        <w:rPr>
          <w:rFonts w:ascii="Times New Roman" w:hAnsi="Times New Roman" w:cs="Times New Roman"/>
        </w:rPr>
        <w:t xml:space="preserve">, ноутбук, интерактивная доска </w:t>
      </w:r>
      <w:proofErr w:type="spellStart"/>
      <w:r w:rsidRPr="003E0833">
        <w:rPr>
          <w:rFonts w:ascii="Times New Roman" w:hAnsi="Times New Roman" w:cs="Times New Roman"/>
        </w:rPr>
        <w:t>мультимедийное</w:t>
      </w:r>
      <w:proofErr w:type="spellEnd"/>
      <w:r w:rsidRPr="003E0833">
        <w:rPr>
          <w:rFonts w:ascii="Times New Roman" w:hAnsi="Times New Roman" w:cs="Times New Roman"/>
        </w:rPr>
        <w:t xml:space="preserve"> сопровождение лекций, слайды для </w:t>
      </w:r>
      <w:proofErr w:type="spellStart"/>
      <w:r w:rsidRPr="003E0833">
        <w:rPr>
          <w:rFonts w:ascii="Times New Roman" w:hAnsi="Times New Roman" w:cs="Times New Roman"/>
        </w:rPr>
        <w:t>кадаскопа</w:t>
      </w:r>
      <w:proofErr w:type="spellEnd"/>
      <w:r w:rsidRPr="003E0833">
        <w:rPr>
          <w:rFonts w:ascii="Times New Roman" w:hAnsi="Times New Roman" w:cs="Times New Roman"/>
        </w:rPr>
        <w:t>, таблицы, истории болезни, плакаты.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10. Литература по теме.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</w:t>
            </w:r>
            <w:proofErr w:type="gramStart"/>
            <w:r w:rsidRPr="003E0833">
              <w:rPr>
                <w:rFonts w:ascii="Times New Roman" w:hAnsi="Times New Roman" w:cs="Times New Roman"/>
              </w:rPr>
              <w:t>.и</w:t>
            </w:r>
            <w:proofErr w:type="gramEnd"/>
            <w:r w:rsidRPr="003E083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45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E0833">
              <w:rPr>
                <w:rFonts w:ascii="Times New Roman" w:hAnsi="Times New Roman" w:cs="Times New Roman"/>
                <w:bCs/>
              </w:rPr>
              <w:t>Ревматология.</w:t>
            </w:r>
            <w:r w:rsidRPr="003E083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обуч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</w:t>
            </w:r>
            <w:r w:rsidRPr="003E0833">
              <w:rPr>
                <w:rFonts w:ascii="Times New Roman" w:hAnsi="Times New Roman" w:cs="Times New Roman"/>
              </w:rPr>
              <w:lastRenderedPageBreak/>
              <w:t xml:space="preserve">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E083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FC07CD" w:rsidRPr="003E0833" w:rsidTr="007E289B">
        <w:trPr>
          <w:trHeight w:val="68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3E083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07CD" w:rsidRPr="003E0833" w:rsidRDefault="00FC07CD" w:rsidP="00FC07CD">
      <w:pPr>
        <w:ind w:left="720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27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Иванов Д. Д.</w:t>
            </w:r>
            <w:r w:rsidRPr="003E083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E0833">
              <w:rPr>
                <w:rFonts w:ascii="Times New Roman" w:hAnsi="Times New Roman" w:cs="Times New Roman"/>
              </w:rPr>
              <w:t>с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76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E083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2</w:t>
            </w:r>
          </w:p>
        </w:tc>
      </w:tr>
      <w:tr w:rsidR="00FC07CD" w:rsidRPr="003E0833" w:rsidTr="007E289B">
        <w:trPr>
          <w:trHeight w:val="4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E083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E083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07CD" w:rsidRPr="003E0833" w:rsidRDefault="00FC07CD" w:rsidP="00FC07CD">
      <w:pPr>
        <w:jc w:val="both"/>
        <w:rPr>
          <w:rFonts w:ascii="Times New Roman" w:hAnsi="Times New Roman" w:cs="Times New Roman"/>
          <w:color w:val="000000"/>
        </w:rPr>
      </w:pPr>
    </w:p>
    <w:p w:rsidR="00FC07CD" w:rsidRPr="003E0833" w:rsidRDefault="00FC07CD" w:rsidP="00FC07CD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07CD" w:rsidRPr="003E0833" w:rsidRDefault="00FC07CD" w:rsidP="00FC07CD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3E0833">
        <w:rPr>
          <w:rFonts w:ascii="Times New Roman" w:hAnsi="Times New Roman" w:cs="Times New Roman"/>
          <w:color w:val="000000"/>
        </w:rPr>
        <w:t>Лехмус</w:t>
      </w:r>
      <w:proofErr w:type="spellEnd"/>
      <w:r w:rsidRPr="003E0833">
        <w:rPr>
          <w:rFonts w:ascii="Times New Roman" w:hAnsi="Times New Roman" w:cs="Times New Roman"/>
          <w:color w:val="000000"/>
        </w:rPr>
        <w:t xml:space="preserve"> Т.Ю.</w:t>
      </w:r>
    </w:p>
    <w:p w:rsidR="00FC07CD" w:rsidRDefault="00FC07CD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Default="003E0833" w:rsidP="003E0833"/>
    <w:p w:rsidR="003E0833" w:rsidRPr="003E0833" w:rsidRDefault="003E0833" w:rsidP="003E0833"/>
    <w:p w:rsidR="00FC07CD" w:rsidRPr="003E0833" w:rsidRDefault="00FC07CD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FC07CD">
      <w:pPr>
        <w:pStyle w:val="1"/>
        <w:jc w:val="center"/>
        <w:rPr>
          <w:b w:val="0"/>
          <w:sz w:val="22"/>
          <w:szCs w:val="22"/>
        </w:rPr>
      </w:pPr>
    </w:p>
    <w:p w:rsidR="003E0833" w:rsidRDefault="003E0833" w:rsidP="00FC07CD">
      <w:pPr>
        <w:pStyle w:val="1"/>
        <w:jc w:val="center"/>
        <w:rPr>
          <w:b w:val="0"/>
          <w:sz w:val="22"/>
          <w:szCs w:val="22"/>
        </w:rPr>
      </w:pPr>
    </w:p>
    <w:p w:rsidR="003E0833" w:rsidRPr="003E0833" w:rsidRDefault="003E0833" w:rsidP="003E0833"/>
    <w:p w:rsidR="003E0833" w:rsidRDefault="003E083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5C1793" w:rsidRPr="005C1793" w:rsidRDefault="005C1793" w:rsidP="005C1793">
      <w:pPr>
        <w:pStyle w:val="1"/>
        <w:jc w:val="center"/>
        <w:rPr>
          <w:b w:val="0"/>
          <w:sz w:val="24"/>
        </w:rPr>
      </w:pPr>
      <w:r w:rsidRPr="005C1793">
        <w:rPr>
          <w:b w:val="0"/>
          <w:sz w:val="24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</w:t>
      </w:r>
      <w:r>
        <w:rPr>
          <w:b w:val="0"/>
          <w:sz w:val="24"/>
        </w:rPr>
        <w:t>г</w:t>
      </w:r>
      <w:r w:rsidRPr="005C1793">
        <w:rPr>
          <w:b w:val="0"/>
          <w:sz w:val="24"/>
        </w:rPr>
        <w:t xml:space="preserve">осударственный медицинский университет» </w:t>
      </w:r>
    </w:p>
    <w:p w:rsidR="005C1793" w:rsidRPr="005C1793" w:rsidRDefault="005C1793" w:rsidP="005C1793">
      <w:pPr>
        <w:pStyle w:val="1"/>
        <w:jc w:val="center"/>
        <w:rPr>
          <w:b w:val="0"/>
          <w:sz w:val="24"/>
          <w:lang/>
        </w:rPr>
      </w:pPr>
      <w:r w:rsidRPr="005C1793">
        <w:rPr>
          <w:b w:val="0"/>
          <w:sz w:val="24"/>
        </w:rPr>
        <w:t>Министерства здравоохранения РФ</w:t>
      </w:r>
    </w:p>
    <w:p w:rsidR="005C1793" w:rsidRPr="005C1793" w:rsidRDefault="005C1793" w:rsidP="005C1793">
      <w:pPr>
        <w:pStyle w:val="1"/>
        <w:jc w:val="center"/>
        <w:rPr>
          <w:b w:val="0"/>
          <w:sz w:val="24"/>
        </w:rPr>
      </w:pPr>
      <w:r w:rsidRPr="005C1793">
        <w:rPr>
          <w:b w:val="0"/>
          <w:sz w:val="24"/>
        </w:rPr>
        <w:t xml:space="preserve">Институт дополнительного профессионального образования </w:t>
      </w:r>
    </w:p>
    <w:p w:rsidR="005C1793" w:rsidRPr="005C1793" w:rsidRDefault="005C1793" w:rsidP="005C1793">
      <w:pPr>
        <w:jc w:val="center"/>
        <w:rPr>
          <w:rFonts w:ascii="Times New Roman" w:hAnsi="Times New Roman" w:cs="Times New Roman"/>
        </w:rPr>
      </w:pPr>
      <w:r w:rsidRPr="005C1793"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УТВЕРЖДАЮ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профессор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3E083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E083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3E0833">
        <w:rPr>
          <w:rFonts w:ascii="Times New Roman" w:hAnsi="Times New Roman" w:cs="Times New Roman"/>
          <w:sz w:val="24"/>
          <w:szCs w:val="24"/>
        </w:rPr>
        <w:t>.</w:t>
      </w:r>
    </w:p>
    <w:p w:rsidR="00FC07CD" w:rsidRPr="003E0833" w:rsidRDefault="00FC07CD" w:rsidP="00FC07CD">
      <w:pPr>
        <w:pStyle w:val="1"/>
        <w:ind w:firstLine="720"/>
        <w:jc w:val="center"/>
        <w:rPr>
          <w:b w:val="0"/>
          <w:sz w:val="22"/>
          <w:szCs w:val="22"/>
        </w:rPr>
      </w:pPr>
      <w:r w:rsidRPr="003E0833">
        <w:rPr>
          <w:b w:val="0"/>
          <w:sz w:val="22"/>
          <w:szCs w:val="22"/>
        </w:rPr>
        <w:t>Методическая разработка семинара</w:t>
      </w:r>
    </w:p>
    <w:p w:rsidR="00FC07CD" w:rsidRPr="003E0833" w:rsidRDefault="00FC07CD" w:rsidP="00FC07CD">
      <w:pPr>
        <w:ind w:firstLine="720"/>
        <w:jc w:val="both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1. Название:  </w:t>
      </w:r>
      <w:proofErr w:type="spellStart"/>
      <w:r w:rsidRPr="003E0833">
        <w:rPr>
          <w:rFonts w:ascii="Times New Roman" w:hAnsi="Times New Roman" w:cs="Times New Roman"/>
        </w:rPr>
        <w:t>Гломерулонефриты</w:t>
      </w:r>
      <w:proofErr w:type="spellEnd"/>
      <w:r w:rsidRPr="003E0833">
        <w:rPr>
          <w:rFonts w:ascii="Times New Roman" w:hAnsi="Times New Roman" w:cs="Times New Roman"/>
        </w:rPr>
        <w:t>: особенности лечения в пожилом возрасте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2. Код темы лекции по унифицированной программе: 2.3.4.1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3. Наименование цикла: ПП  01.17 «Первичная специализация по гериатрии» (576 ч) 040122.03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4. Контингент обучающихся: врачи лечебных специальностей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5. Продолжительность семинара– 2 часа.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6. Цель: ознакомить слушателей с современными данными по этиологии, патогенезу острых и хронических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, классификацией, принципами лабораторной и инструментальной  диагностики,  особенностями терапии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 в пожилом возрасте.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7. На семинаре освещаются следующие вопросы:  Основные этиологические факторы в развитии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Роль предрасполагающих факторов в этиологии. Иммунные механизмы развития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 Клинические проявления острого </w:t>
      </w:r>
      <w:proofErr w:type="spellStart"/>
      <w:r w:rsidRPr="003E0833">
        <w:rPr>
          <w:rFonts w:ascii="Times New Roman" w:hAnsi="Times New Roman" w:cs="Times New Roman"/>
        </w:rPr>
        <w:t>гломерулонефрита</w:t>
      </w:r>
      <w:proofErr w:type="spellEnd"/>
      <w:r w:rsidRPr="003E0833">
        <w:rPr>
          <w:rFonts w:ascii="Times New Roman" w:hAnsi="Times New Roman" w:cs="Times New Roman"/>
        </w:rPr>
        <w:t xml:space="preserve"> и обострения хронического.  Изменения анализов крови, мочи, биохимические нарушения.  Применение </w:t>
      </w:r>
      <w:proofErr w:type="spellStart"/>
      <w:r w:rsidRPr="003E0833">
        <w:rPr>
          <w:rFonts w:ascii="Times New Roman" w:hAnsi="Times New Roman" w:cs="Times New Roman"/>
        </w:rPr>
        <w:t>глюкокортикоидов</w:t>
      </w:r>
      <w:proofErr w:type="spellEnd"/>
      <w:r w:rsidRPr="003E0833">
        <w:rPr>
          <w:rFonts w:ascii="Times New Roman" w:hAnsi="Times New Roman" w:cs="Times New Roman"/>
        </w:rPr>
        <w:t xml:space="preserve"> и </w:t>
      </w:r>
      <w:proofErr w:type="spellStart"/>
      <w:r w:rsidRPr="003E0833">
        <w:rPr>
          <w:rFonts w:ascii="Times New Roman" w:hAnsi="Times New Roman" w:cs="Times New Roman"/>
        </w:rPr>
        <w:t>цитостатиков</w:t>
      </w:r>
      <w:proofErr w:type="spellEnd"/>
      <w:r w:rsidRPr="003E0833">
        <w:rPr>
          <w:rFonts w:ascii="Times New Roman" w:hAnsi="Times New Roman" w:cs="Times New Roman"/>
        </w:rPr>
        <w:t xml:space="preserve"> у пожилых пациентов. 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8.  План  Понятие  </w:t>
      </w:r>
      <w:proofErr w:type="spellStart"/>
      <w:r w:rsidRPr="003E0833">
        <w:rPr>
          <w:rFonts w:ascii="Times New Roman" w:hAnsi="Times New Roman" w:cs="Times New Roman"/>
        </w:rPr>
        <w:t>огломерулонефритах</w:t>
      </w:r>
      <w:proofErr w:type="spellEnd"/>
      <w:r w:rsidRPr="003E0833">
        <w:rPr>
          <w:rFonts w:ascii="Times New Roman" w:hAnsi="Times New Roman" w:cs="Times New Roman"/>
        </w:rPr>
        <w:t xml:space="preserve">. Этиология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Современные представления о патогенезе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Классификация </w:t>
      </w:r>
      <w:proofErr w:type="gramStart"/>
      <w:r w:rsidRPr="003E0833">
        <w:rPr>
          <w:rFonts w:ascii="Times New Roman" w:hAnsi="Times New Roman" w:cs="Times New Roman"/>
        </w:rPr>
        <w:t>острых</w:t>
      </w:r>
      <w:proofErr w:type="gramEnd"/>
      <w:r w:rsidRPr="003E0833">
        <w:rPr>
          <w:rFonts w:ascii="Times New Roman" w:hAnsi="Times New Roman" w:cs="Times New Roman"/>
        </w:rPr>
        <w:t xml:space="preserve"> и хронических </w:t>
      </w:r>
      <w:proofErr w:type="spellStart"/>
      <w:r w:rsidRPr="003E0833">
        <w:rPr>
          <w:rFonts w:ascii="Times New Roman" w:hAnsi="Times New Roman" w:cs="Times New Roman"/>
        </w:rPr>
        <w:t>гломерулонефритов</w:t>
      </w:r>
      <w:proofErr w:type="spellEnd"/>
      <w:r w:rsidRPr="003E0833">
        <w:rPr>
          <w:rFonts w:ascii="Times New Roman" w:hAnsi="Times New Roman" w:cs="Times New Roman"/>
        </w:rPr>
        <w:t xml:space="preserve">. Основные клинические проявления. Основные лабораторные и инструментальные методы диагностики. Особенности ведения пожилых пациентов с </w:t>
      </w:r>
      <w:proofErr w:type="spellStart"/>
      <w:r w:rsidRPr="003E0833">
        <w:rPr>
          <w:rFonts w:ascii="Times New Roman" w:hAnsi="Times New Roman" w:cs="Times New Roman"/>
        </w:rPr>
        <w:t>гломерулонефритами</w:t>
      </w:r>
      <w:proofErr w:type="spellEnd"/>
      <w:r w:rsidRPr="003E0833">
        <w:rPr>
          <w:rFonts w:ascii="Times New Roman" w:hAnsi="Times New Roman" w:cs="Times New Roman"/>
        </w:rPr>
        <w:t>, показания и противопоказания к назначению глюкокортикоидной и цитостатической  терапии.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     9. Иллюстративный материал и оснащение: таблицы, плакаты, слайды для аппарата </w:t>
      </w:r>
      <w:proofErr w:type="spellStart"/>
      <w:r w:rsidRPr="003E0833">
        <w:rPr>
          <w:rFonts w:ascii="Times New Roman" w:hAnsi="Times New Roman" w:cs="Times New Roman"/>
        </w:rPr>
        <w:t>оверхед</w:t>
      </w:r>
      <w:proofErr w:type="spellEnd"/>
      <w:r w:rsidRPr="003E0833">
        <w:rPr>
          <w:rFonts w:ascii="Times New Roman" w:hAnsi="Times New Roman" w:cs="Times New Roman"/>
        </w:rPr>
        <w:t xml:space="preserve">, </w:t>
      </w:r>
      <w:proofErr w:type="spellStart"/>
      <w:r w:rsidRPr="003E0833">
        <w:rPr>
          <w:rFonts w:ascii="Times New Roman" w:hAnsi="Times New Roman" w:cs="Times New Roman"/>
        </w:rPr>
        <w:t>мультимедийные</w:t>
      </w:r>
      <w:proofErr w:type="spellEnd"/>
      <w:r w:rsidRPr="003E0833">
        <w:rPr>
          <w:rFonts w:ascii="Times New Roman" w:hAnsi="Times New Roman" w:cs="Times New Roman"/>
        </w:rPr>
        <w:t xml:space="preserve"> материалы, </w:t>
      </w:r>
      <w:proofErr w:type="spellStart"/>
      <w:r w:rsidRPr="003E0833">
        <w:rPr>
          <w:rFonts w:ascii="Times New Roman" w:hAnsi="Times New Roman" w:cs="Times New Roman"/>
        </w:rPr>
        <w:t>видеодвойка</w:t>
      </w:r>
      <w:proofErr w:type="spellEnd"/>
      <w:r w:rsidRPr="003E0833">
        <w:rPr>
          <w:rFonts w:ascii="Times New Roman" w:hAnsi="Times New Roman" w:cs="Times New Roman"/>
        </w:rPr>
        <w:t xml:space="preserve">, ноутбук, интерактивная доска </w:t>
      </w:r>
      <w:proofErr w:type="spellStart"/>
      <w:r w:rsidRPr="003E0833">
        <w:rPr>
          <w:rFonts w:ascii="Times New Roman" w:hAnsi="Times New Roman" w:cs="Times New Roman"/>
        </w:rPr>
        <w:t>мультимедийное</w:t>
      </w:r>
      <w:proofErr w:type="spellEnd"/>
      <w:r w:rsidRPr="003E0833">
        <w:rPr>
          <w:rFonts w:ascii="Times New Roman" w:hAnsi="Times New Roman" w:cs="Times New Roman"/>
        </w:rPr>
        <w:t xml:space="preserve"> сопровождение лекций, слайды для </w:t>
      </w:r>
      <w:proofErr w:type="spellStart"/>
      <w:r w:rsidRPr="003E0833">
        <w:rPr>
          <w:rFonts w:ascii="Times New Roman" w:hAnsi="Times New Roman" w:cs="Times New Roman"/>
        </w:rPr>
        <w:t>кадаскопа</w:t>
      </w:r>
      <w:proofErr w:type="spellEnd"/>
      <w:r w:rsidRPr="003E0833">
        <w:rPr>
          <w:rFonts w:ascii="Times New Roman" w:hAnsi="Times New Roman" w:cs="Times New Roman"/>
        </w:rPr>
        <w:t>, таблицы, истории болезни, плакаты.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10. Литература по теме.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</w:t>
            </w:r>
            <w:proofErr w:type="gramStart"/>
            <w:r w:rsidRPr="003E0833">
              <w:rPr>
                <w:rFonts w:ascii="Times New Roman" w:hAnsi="Times New Roman" w:cs="Times New Roman"/>
              </w:rPr>
              <w:t>.и</w:t>
            </w:r>
            <w:proofErr w:type="gramEnd"/>
            <w:r w:rsidRPr="003E083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45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E0833">
              <w:rPr>
                <w:rFonts w:ascii="Times New Roman" w:hAnsi="Times New Roman" w:cs="Times New Roman"/>
                <w:bCs/>
              </w:rPr>
              <w:t>Ревматология.</w:t>
            </w:r>
            <w:r w:rsidRPr="003E083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обуч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</w:t>
            </w:r>
            <w:r w:rsidRPr="003E0833">
              <w:rPr>
                <w:rFonts w:ascii="Times New Roman" w:hAnsi="Times New Roman" w:cs="Times New Roman"/>
              </w:rPr>
              <w:lastRenderedPageBreak/>
              <w:t xml:space="preserve">"Ревматология"] / Н. А. Бун, Н. Р. Колледж, Б. Р.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E083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FC07CD" w:rsidRPr="003E0833" w:rsidTr="007E289B">
        <w:trPr>
          <w:trHeight w:val="68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3E083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07CD" w:rsidRPr="003E0833" w:rsidRDefault="00FC07CD" w:rsidP="00FC07CD">
      <w:pPr>
        <w:ind w:left="720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27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Иванов Д. Д.</w:t>
            </w:r>
            <w:r w:rsidRPr="003E083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E0833">
              <w:rPr>
                <w:rFonts w:ascii="Times New Roman" w:hAnsi="Times New Roman" w:cs="Times New Roman"/>
              </w:rPr>
              <w:t>с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76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E083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2</w:t>
            </w:r>
          </w:p>
        </w:tc>
      </w:tr>
      <w:tr w:rsidR="00FC07CD" w:rsidRPr="003E0833" w:rsidTr="007E289B">
        <w:trPr>
          <w:trHeight w:val="4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E083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E083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07CD" w:rsidRPr="003E0833" w:rsidRDefault="00FC07CD" w:rsidP="00FC07CD">
      <w:pPr>
        <w:jc w:val="both"/>
        <w:rPr>
          <w:rFonts w:ascii="Times New Roman" w:hAnsi="Times New Roman" w:cs="Times New Roman"/>
          <w:color w:val="000000"/>
        </w:rPr>
      </w:pPr>
    </w:p>
    <w:p w:rsidR="00FC07CD" w:rsidRPr="003E0833" w:rsidRDefault="00FC07CD" w:rsidP="00FC07CD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07CD" w:rsidRPr="003E0833" w:rsidRDefault="00FC07CD" w:rsidP="00FC07CD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3E0833">
        <w:rPr>
          <w:rFonts w:ascii="Times New Roman" w:hAnsi="Times New Roman" w:cs="Times New Roman"/>
          <w:color w:val="000000"/>
        </w:rPr>
        <w:t>Лехмус</w:t>
      </w:r>
      <w:proofErr w:type="spellEnd"/>
      <w:r w:rsidRPr="003E0833">
        <w:rPr>
          <w:rFonts w:ascii="Times New Roman" w:hAnsi="Times New Roman" w:cs="Times New Roman"/>
          <w:color w:val="000000"/>
        </w:rPr>
        <w:t xml:space="preserve"> Т.Ю.</w:t>
      </w:r>
    </w:p>
    <w:p w:rsidR="003E0833" w:rsidRDefault="003E0833">
      <w:pPr>
        <w:rPr>
          <w:rFonts w:ascii="Times New Roman" w:eastAsia="Times New Roman" w:hAnsi="Times New Roman" w:cs="Times New Roman"/>
        </w:rPr>
      </w:pPr>
      <w:r>
        <w:rPr>
          <w:b/>
        </w:rPr>
        <w:br w:type="page"/>
      </w:r>
    </w:p>
    <w:p w:rsidR="00FC07CD" w:rsidRPr="003E0833" w:rsidRDefault="00FC07CD" w:rsidP="00FC07CD">
      <w:pPr>
        <w:pStyle w:val="1"/>
        <w:jc w:val="center"/>
        <w:rPr>
          <w:b w:val="0"/>
          <w:sz w:val="22"/>
          <w:szCs w:val="22"/>
        </w:rPr>
      </w:pPr>
      <w:r w:rsidRPr="003E0833">
        <w:rPr>
          <w:b w:val="0"/>
          <w:sz w:val="22"/>
          <w:szCs w:val="22"/>
        </w:rPr>
        <w:lastRenderedPageBreak/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и социального развития РФ</w:t>
      </w:r>
    </w:p>
    <w:p w:rsidR="00FC07CD" w:rsidRPr="003E0833" w:rsidRDefault="00FC07CD" w:rsidP="00FC07CD">
      <w:pPr>
        <w:pStyle w:val="1"/>
        <w:jc w:val="center"/>
        <w:rPr>
          <w:b w:val="0"/>
          <w:sz w:val="22"/>
          <w:szCs w:val="22"/>
        </w:rPr>
      </w:pPr>
      <w:r w:rsidRPr="003E0833">
        <w:rPr>
          <w:b w:val="0"/>
          <w:sz w:val="22"/>
          <w:szCs w:val="22"/>
        </w:rPr>
        <w:t xml:space="preserve">Институт дополнительного последипломного образования </w:t>
      </w:r>
    </w:p>
    <w:p w:rsidR="00FC07CD" w:rsidRPr="003E0833" w:rsidRDefault="00FC07CD" w:rsidP="00FC07CD">
      <w:pPr>
        <w:jc w:val="center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Кафедра терапии и общей врачебной практики с курсом гериатрии</w:t>
      </w:r>
    </w:p>
    <w:p w:rsidR="00FC07CD" w:rsidRPr="003E0833" w:rsidRDefault="00FC07CD" w:rsidP="00FC07CD">
      <w:pPr>
        <w:jc w:val="center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jc w:val="center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УТВЕРЖДАЮ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>профессор</w:t>
      </w:r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3E0833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FC07CD" w:rsidRPr="003E0833" w:rsidRDefault="00FC07CD" w:rsidP="00FC07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E0833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3E0833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3E0833">
        <w:rPr>
          <w:rFonts w:ascii="Times New Roman" w:hAnsi="Times New Roman" w:cs="Times New Roman"/>
          <w:sz w:val="24"/>
          <w:szCs w:val="24"/>
        </w:rPr>
        <w:t>.</w:t>
      </w:r>
    </w:p>
    <w:p w:rsidR="00FC07CD" w:rsidRPr="003E0833" w:rsidRDefault="00FC07CD" w:rsidP="00FC07CD">
      <w:pPr>
        <w:jc w:val="right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rPr>
          <w:rFonts w:ascii="Times New Roman" w:hAnsi="Times New Roman" w:cs="Times New Roman"/>
        </w:rPr>
      </w:pPr>
    </w:p>
    <w:p w:rsidR="00FC07CD" w:rsidRPr="003E0833" w:rsidRDefault="00FC07CD" w:rsidP="00FC07CD">
      <w:pPr>
        <w:pStyle w:val="1"/>
        <w:ind w:firstLine="720"/>
        <w:jc w:val="center"/>
        <w:rPr>
          <w:b w:val="0"/>
          <w:sz w:val="22"/>
          <w:szCs w:val="22"/>
        </w:rPr>
      </w:pPr>
      <w:r w:rsidRPr="003E0833">
        <w:rPr>
          <w:b w:val="0"/>
          <w:sz w:val="22"/>
          <w:szCs w:val="22"/>
        </w:rPr>
        <w:t>Методическая разработка семинара</w:t>
      </w:r>
    </w:p>
    <w:p w:rsidR="00FC07CD" w:rsidRPr="003E0833" w:rsidRDefault="00FC07CD" w:rsidP="00FC07CD">
      <w:pPr>
        <w:ind w:firstLine="720"/>
        <w:jc w:val="both"/>
        <w:rPr>
          <w:rFonts w:ascii="Times New Roman" w:hAnsi="Times New Roman" w:cs="Times New Roman"/>
        </w:rPr>
      </w:pP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1. Название:  Геморрагическая лихорадка с почечным синдромом: особенности лечения в пожилом возрасте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2. Код темы лекции по унифицированной программе: 2.3.4.4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3. Наименование цикла: ПП  01.17 «Первичная специализация по гериатрии» (576 ч) 040122.03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4. Контингент обучающихся: врачи лечебных специальностей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5. Продолжительность семинара– 2 часа.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6. Цель: ознакомить слушателей с современными данными по этиологии, патогенезу ГЛПС, классификацией, принципами лабораторной и инструментальной  диагностики,  особенностями терапии ГЛПС в пожилом возрасте.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7. На семинаре освещаются следующие вопросы:  Основные этиологические факторы в развитии ГЛПС. Роль предрасполагающих факторов в этиологии. Иммунные механизмы развития ГЛПС и ее осложнений.  Клинические проявления ГЛПС.  Изменения анализов крови, мочи, биохимические нарушения.  Показания и противопоказания к лечению гемодиализом у пожилых пациентов. </w:t>
      </w:r>
    </w:p>
    <w:p w:rsidR="00FC07CD" w:rsidRPr="003E0833" w:rsidRDefault="00FC07CD" w:rsidP="00FC07CD">
      <w:pPr>
        <w:ind w:left="568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>8.  План  Понятие  о ГЛПС. Этиология ГЛПС. Современные представления о патогенезе ГЛПС. Классификация и основные осложнения ГЛПС. Клиническая картина. Основные лабораторные и инструментальные методы диагностики. Особенности ведения пожилых пациентов с ГЛПС, показания и противопоказания к назначению гемодиализа.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     9. Иллюстративный материал и оснащение: таблицы, плакаты, слайды для аппарата </w:t>
      </w:r>
      <w:proofErr w:type="spellStart"/>
      <w:r w:rsidRPr="003E0833">
        <w:rPr>
          <w:rFonts w:ascii="Times New Roman" w:hAnsi="Times New Roman" w:cs="Times New Roman"/>
        </w:rPr>
        <w:t>оверхед</w:t>
      </w:r>
      <w:proofErr w:type="spellEnd"/>
      <w:r w:rsidRPr="003E0833">
        <w:rPr>
          <w:rFonts w:ascii="Times New Roman" w:hAnsi="Times New Roman" w:cs="Times New Roman"/>
        </w:rPr>
        <w:t xml:space="preserve">, </w:t>
      </w:r>
      <w:proofErr w:type="spellStart"/>
      <w:r w:rsidRPr="003E0833">
        <w:rPr>
          <w:rFonts w:ascii="Times New Roman" w:hAnsi="Times New Roman" w:cs="Times New Roman"/>
        </w:rPr>
        <w:t>мультимедийные</w:t>
      </w:r>
      <w:proofErr w:type="spellEnd"/>
      <w:r w:rsidRPr="003E0833">
        <w:rPr>
          <w:rFonts w:ascii="Times New Roman" w:hAnsi="Times New Roman" w:cs="Times New Roman"/>
        </w:rPr>
        <w:t xml:space="preserve"> материалы, </w:t>
      </w:r>
      <w:proofErr w:type="spellStart"/>
      <w:r w:rsidRPr="003E0833">
        <w:rPr>
          <w:rFonts w:ascii="Times New Roman" w:hAnsi="Times New Roman" w:cs="Times New Roman"/>
        </w:rPr>
        <w:t>видеодвойка</w:t>
      </w:r>
      <w:proofErr w:type="spellEnd"/>
      <w:r w:rsidRPr="003E0833">
        <w:rPr>
          <w:rFonts w:ascii="Times New Roman" w:hAnsi="Times New Roman" w:cs="Times New Roman"/>
        </w:rPr>
        <w:t xml:space="preserve">, ноутбук, интерактивная доска </w:t>
      </w:r>
      <w:proofErr w:type="spellStart"/>
      <w:r w:rsidRPr="003E0833">
        <w:rPr>
          <w:rFonts w:ascii="Times New Roman" w:hAnsi="Times New Roman" w:cs="Times New Roman"/>
        </w:rPr>
        <w:t>мультимедийное</w:t>
      </w:r>
      <w:proofErr w:type="spellEnd"/>
      <w:r w:rsidRPr="003E0833">
        <w:rPr>
          <w:rFonts w:ascii="Times New Roman" w:hAnsi="Times New Roman" w:cs="Times New Roman"/>
        </w:rPr>
        <w:t xml:space="preserve"> сопровождение лекций, слайды для </w:t>
      </w:r>
      <w:proofErr w:type="spellStart"/>
      <w:r w:rsidRPr="003E0833">
        <w:rPr>
          <w:rFonts w:ascii="Times New Roman" w:hAnsi="Times New Roman" w:cs="Times New Roman"/>
        </w:rPr>
        <w:t>кадаскопа</w:t>
      </w:r>
      <w:proofErr w:type="spellEnd"/>
      <w:r w:rsidRPr="003E0833">
        <w:rPr>
          <w:rFonts w:ascii="Times New Roman" w:hAnsi="Times New Roman" w:cs="Times New Roman"/>
        </w:rPr>
        <w:t>, таблицы, истории болезни, плакаты.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  10. Литература по теме.</w:t>
      </w:r>
    </w:p>
    <w:p w:rsidR="00FC07CD" w:rsidRPr="003E0833" w:rsidRDefault="00FC07CD" w:rsidP="00FC07CD">
      <w:pPr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  <w:sz w:val="24"/>
          <w:szCs w:val="24"/>
        </w:rPr>
        <w:t>Основная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Нефрология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учебное пособие для системы послевузовского профессионального образования врачей, рек. УМО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</w:t>
            </w:r>
            <w:proofErr w:type="gramStart"/>
            <w:r w:rsidRPr="003E0833">
              <w:rPr>
                <w:rFonts w:ascii="Times New Roman" w:hAnsi="Times New Roman" w:cs="Times New Roman"/>
              </w:rPr>
              <w:t>.и</w:t>
            </w:r>
            <w:proofErr w:type="gramEnd"/>
            <w:r w:rsidRPr="003E0833">
              <w:rPr>
                <w:rFonts w:ascii="Times New Roman" w:hAnsi="Times New Roman" w:cs="Times New Roman"/>
              </w:rPr>
              <w:t>фармац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образованию вузов России / М.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Осадчук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МИА, 2010. - 168 с.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45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Нефрология. </w:t>
            </w:r>
            <w:proofErr w:type="gramStart"/>
            <w:r w:rsidRPr="003E0833">
              <w:rPr>
                <w:rFonts w:ascii="Times New Roman" w:hAnsi="Times New Roman" w:cs="Times New Roman"/>
                <w:bCs/>
              </w:rPr>
              <w:t>Ревматология.</w:t>
            </w:r>
            <w:r w:rsidRPr="003E0833">
              <w:rPr>
                <w:rFonts w:ascii="Times New Roman" w:hAnsi="Times New Roman" w:cs="Times New Roman"/>
              </w:rPr>
              <w:t xml:space="preserve"> : [учебное пособие, рек.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ГОУ ВПО "Московская медицинская академия им. И. М. Сеченова" для студ. вузов,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обуч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. по спец. "Лечебное дело", а также для системы последипломной подготовки в интернатуре и клинической ординатуре по дисциплинам "Внутренние болезни", "Нефрология", "Ревматология"] / Н. А. Бун, Н. Р. Колледж, Б. Р.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Уолкер</w:t>
            </w:r>
            <w:proofErr w:type="spellEnd"/>
            <w:proofErr w:type="gramStart"/>
            <w:r w:rsidRPr="003E0833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пер. с англ. под ред. Н. А. Мухина.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РИД ЭЛСИВЕР, 2010. - 240 с. - (Внутренние болезни по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Дэвидсону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2</w:t>
            </w:r>
          </w:p>
        </w:tc>
      </w:tr>
      <w:tr w:rsidR="00FC07CD" w:rsidRPr="003E0833" w:rsidTr="007E289B">
        <w:trPr>
          <w:trHeight w:val="68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 xml:space="preserve">Ермоленко, В. М. </w:t>
            </w:r>
            <w:r w:rsidRPr="003E0833">
              <w:rPr>
                <w:rFonts w:ascii="Times New Roman" w:hAnsi="Times New Roman" w:cs="Times New Roman"/>
              </w:rPr>
              <w:t>Острая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/ В. М. Ермоленко, А. Ю. Николаев.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- 240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Нефрология). 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4</w:t>
            </w:r>
          </w:p>
        </w:tc>
      </w:tr>
    </w:tbl>
    <w:p w:rsidR="00FC07CD" w:rsidRPr="003E0833" w:rsidRDefault="00FC07CD" w:rsidP="00FC07CD">
      <w:pPr>
        <w:ind w:left="720"/>
        <w:jc w:val="both"/>
        <w:rPr>
          <w:rFonts w:ascii="Times New Roman" w:hAnsi="Times New Roman" w:cs="Times New Roman"/>
        </w:rPr>
      </w:pPr>
      <w:r w:rsidRPr="003E0833">
        <w:rPr>
          <w:rFonts w:ascii="Times New Roman" w:hAnsi="Times New Roman" w:cs="Times New Roman"/>
        </w:rPr>
        <w:t xml:space="preserve"> Дополнительная: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FC07CD" w:rsidRPr="003E0833" w:rsidTr="007E289B">
        <w:trPr>
          <w:trHeight w:val="627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Иванов Д. Д.</w:t>
            </w:r>
            <w:r w:rsidRPr="003E0833">
              <w:rPr>
                <w:rFonts w:ascii="Times New Roman" w:hAnsi="Times New Roman" w:cs="Times New Roman"/>
              </w:rPr>
              <w:t xml:space="preserve"> Лекции по нефрологии. Диабетическая болезнь почек. Гипертензивная нефропатия. Хроническая почечная недостаточность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курс лекций / Д. Д. Иванов. - Донецк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ИД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Заславский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2010. - 193 </w:t>
            </w:r>
            <w:proofErr w:type="gramStart"/>
            <w:r w:rsidRPr="003E0833">
              <w:rPr>
                <w:rFonts w:ascii="Times New Roman" w:hAnsi="Times New Roman" w:cs="Times New Roman"/>
              </w:rPr>
              <w:t>с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1</w:t>
            </w:r>
          </w:p>
        </w:tc>
      </w:tr>
      <w:tr w:rsidR="00FC07CD" w:rsidRPr="003E0833" w:rsidTr="007E289B">
        <w:trPr>
          <w:trHeight w:val="769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  <w:bCs/>
              </w:rPr>
              <w:t>Анемия при хронической</w:t>
            </w:r>
            <w:r w:rsidRPr="003E0833">
              <w:rPr>
                <w:rFonts w:ascii="Times New Roman" w:hAnsi="Times New Roman" w:cs="Times New Roman"/>
              </w:rPr>
              <w:t xml:space="preserve"> болезни почек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практическое руководство / И. Л. Давыдкин [и др.]. - М.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spellStart"/>
            <w:proofErr w:type="gramEnd"/>
            <w:r w:rsidRPr="003E0833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3E0833">
              <w:rPr>
                <w:rFonts w:ascii="Times New Roman" w:hAnsi="Times New Roman" w:cs="Times New Roman"/>
              </w:rPr>
              <w:t xml:space="preserve">, 2013. - 54,[10] с. - (Библиотека врача-специалиста. </w:t>
            </w:r>
            <w:proofErr w:type="gramStart"/>
            <w:r w:rsidRPr="003E0833">
              <w:rPr>
                <w:rFonts w:ascii="Times New Roman" w:hAnsi="Times New Roman" w:cs="Times New Roman"/>
              </w:rPr>
              <w:t>Нефрология).</w:t>
            </w:r>
            <w:proofErr w:type="gramEnd"/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2</w:t>
            </w:r>
          </w:p>
        </w:tc>
      </w:tr>
      <w:tr w:rsidR="00FC07CD" w:rsidRPr="003E0833" w:rsidTr="007E289B">
        <w:trPr>
          <w:trHeight w:val="471"/>
        </w:trPr>
        <w:tc>
          <w:tcPr>
            <w:tcW w:w="675" w:type="dxa"/>
          </w:tcPr>
          <w:p w:rsidR="00FC07CD" w:rsidRPr="003E0833" w:rsidRDefault="00FC07CD" w:rsidP="007E289B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2"/>
                <w:szCs w:val="22"/>
              </w:rPr>
            </w:pPr>
            <w:r w:rsidRPr="003E0833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</w:tcPr>
          <w:p w:rsidR="00FC07CD" w:rsidRPr="003E0833" w:rsidRDefault="00FC07CD" w:rsidP="007E289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</w:rPr>
            </w:pPr>
            <w:proofErr w:type="spellStart"/>
            <w:r w:rsidRPr="003E0833">
              <w:rPr>
                <w:rFonts w:ascii="Times New Roman" w:hAnsi="Times New Roman" w:cs="Times New Roman"/>
                <w:bCs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  <w:bCs/>
              </w:rPr>
              <w:t xml:space="preserve">, А. А. </w:t>
            </w:r>
            <w:r w:rsidRPr="003E0833">
              <w:rPr>
                <w:rFonts w:ascii="Times New Roman" w:hAnsi="Times New Roman" w:cs="Times New Roman"/>
              </w:rPr>
              <w:t>Почечные осложнения сахарного диабета. Клиника, диагностика, тактика лечения</w:t>
            </w:r>
            <w:proofErr w:type="gramStart"/>
            <w:r w:rsidRPr="003E083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0833">
              <w:rPr>
                <w:rFonts w:ascii="Times New Roman" w:hAnsi="Times New Roman" w:cs="Times New Roman"/>
              </w:rPr>
              <w:t xml:space="preserve"> руководство для врачей / А. А. </w:t>
            </w:r>
            <w:proofErr w:type="spellStart"/>
            <w:r w:rsidRPr="003E0833">
              <w:rPr>
                <w:rFonts w:ascii="Times New Roman" w:hAnsi="Times New Roman" w:cs="Times New Roman"/>
              </w:rPr>
              <w:t>Довлатян</w:t>
            </w:r>
            <w:proofErr w:type="spellEnd"/>
            <w:r w:rsidRPr="003E0833">
              <w:rPr>
                <w:rFonts w:ascii="Times New Roman" w:hAnsi="Times New Roman" w:cs="Times New Roman"/>
              </w:rPr>
              <w:t>. - М.: БИНОМ, 2013 -307с.</w:t>
            </w:r>
          </w:p>
        </w:tc>
        <w:tc>
          <w:tcPr>
            <w:tcW w:w="1559" w:type="dxa"/>
          </w:tcPr>
          <w:p w:rsidR="00FC07CD" w:rsidRPr="003E0833" w:rsidRDefault="00FC07CD" w:rsidP="007E289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3E0833">
              <w:rPr>
                <w:rFonts w:ascii="Times New Roman" w:hAnsi="Times New Roman" w:cs="Times New Roman"/>
              </w:rPr>
              <w:t>3</w:t>
            </w:r>
          </w:p>
        </w:tc>
      </w:tr>
    </w:tbl>
    <w:p w:rsidR="00FC07CD" w:rsidRPr="003E0833" w:rsidRDefault="00FC07CD" w:rsidP="00FC07CD">
      <w:pPr>
        <w:ind w:left="85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>Подготовила: доцент кафедры терапии и ОВП</w:t>
      </w:r>
    </w:p>
    <w:p w:rsidR="00FC07CD" w:rsidRPr="003E0833" w:rsidRDefault="00FC07CD" w:rsidP="00FC07CD">
      <w:pPr>
        <w:ind w:left="1212"/>
        <w:jc w:val="both"/>
        <w:rPr>
          <w:rFonts w:ascii="Times New Roman" w:hAnsi="Times New Roman" w:cs="Times New Roman"/>
          <w:color w:val="000000"/>
        </w:rPr>
      </w:pPr>
      <w:r w:rsidRPr="003E0833">
        <w:rPr>
          <w:rFonts w:ascii="Times New Roman" w:hAnsi="Times New Roman" w:cs="Times New Roman"/>
          <w:color w:val="000000"/>
        </w:rPr>
        <w:t xml:space="preserve">с курсом гериатрии ИДПО БГМУ                                                         </w:t>
      </w:r>
      <w:proofErr w:type="spellStart"/>
      <w:r w:rsidRPr="003E0833">
        <w:rPr>
          <w:rFonts w:ascii="Times New Roman" w:hAnsi="Times New Roman" w:cs="Times New Roman"/>
          <w:color w:val="000000"/>
        </w:rPr>
        <w:t>Лехмус</w:t>
      </w:r>
      <w:proofErr w:type="spellEnd"/>
      <w:r w:rsidRPr="003E0833">
        <w:rPr>
          <w:rFonts w:ascii="Times New Roman" w:hAnsi="Times New Roman" w:cs="Times New Roman"/>
          <w:color w:val="000000"/>
        </w:rPr>
        <w:t xml:space="preserve"> Т.Ю.</w:t>
      </w:r>
    </w:p>
    <w:p w:rsidR="003E0833" w:rsidRDefault="003E0833">
      <w:pPr>
        <w:rPr>
          <w:rFonts w:ascii="Times New Roman" w:eastAsia="Times New Roman" w:hAnsi="Times New Roman" w:cs="Times New Roman"/>
        </w:rPr>
      </w:pPr>
    </w:p>
    <w:sectPr w:rsidR="003E0833" w:rsidSect="00F82BB2">
      <w:pgSz w:w="11906" w:h="16838"/>
      <w:pgMar w:top="397" w:right="851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1C8B"/>
    <w:multiLevelType w:val="hybridMultilevel"/>
    <w:tmpl w:val="3B4EA570"/>
    <w:lvl w:ilvl="0" w:tplc="B0E6DE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202927"/>
    <w:multiLevelType w:val="hybridMultilevel"/>
    <w:tmpl w:val="B91E2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8102C"/>
    <w:multiLevelType w:val="hybridMultilevel"/>
    <w:tmpl w:val="BCDCD672"/>
    <w:lvl w:ilvl="0" w:tplc="3D0201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2231DA"/>
    <w:multiLevelType w:val="hybridMultilevel"/>
    <w:tmpl w:val="3178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A63976"/>
    <w:multiLevelType w:val="singleLevel"/>
    <w:tmpl w:val="293E8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E5C221B"/>
    <w:multiLevelType w:val="hybridMultilevel"/>
    <w:tmpl w:val="627E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9405DE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8175F58"/>
    <w:multiLevelType w:val="hybridMultilevel"/>
    <w:tmpl w:val="E8C423D4"/>
    <w:lvl w:ilvl="0" w:tplc="EFD441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F4260C0"/>
    <w:multiLevelType w:val="hybridMultilevel"/>
    <w:tmpl w:val="9446BC02"/>
    <w:lvl w:ilvl="0" w:tplc="26D2C0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541152"/>
    <w:multiLevelType w:val="hybridMultilevel"/>
    <w:tmpl w:val="30FA3FF6"/>
    <w:lvl w:ilvl="0" w:tplc="BE7E7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193290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D460CC4"/>
    <w:multiLevelType w:val="hybridMultilevel"/>
    <w:tmpl w:val="2A9C2CF8"/>
    <w:lvl w:ilvl="0" w:tplc="383A54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DC521FB"/>
    <w:multiLevelType w:val="hybridMultilevel"/>
    <w:tmpl w:val="AEDEED1A"/>
    <w:lvl w:ilvl="0" w:tplc="70E8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0AB4926"/>
    <w:multiLevelType w:val="multilevel"/>
    <w:tmpl w:val="65F85D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367592"/>
    <w:multiLevelType w:val="hybridMultilevel"/>
    <w:tmpl w:val="8FCCF3B2"/>
    <w:lvl w:ilvl="0" w:tplc="FF760E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911020"/>
    <w:multiLevelType w:val="multilevel"/>
    <w:tmpl w:val="596859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BFB444F"/>
    <w:multiLevelType w:val="hybridMultilevel"/>
    <w:tmpl w:val="C87262CE"/>
    <w:lvl w:ilvl="0" w:tplc="D7EAE3F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>
    <w:nsid w:val="3D0E7309"/>
    <w:multiLevelType w:val="hybridMultilevel"/>
    <w:tmpl w:val="8FCCF3B2"/>
    <w:lvl w:ilvl="0" w:tplc="FF760E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1504CD7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60734EA"/>
    <w:multiLevelType w:val="hybridMultilevel"/>
    <w:tmpl w:val="BBFEA1F8"/>
    <w:lvl w:ilvl="0" w:tplc="C4267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B9C5386"/>
    <w:multiLevelType w:val="hybridMultilevel"/>
    <w:tmpl w:val="E4D4291C"/>
    <w:lvl w:ilvl="0" w:tplc="44EEF13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4EB965EC"/>
    <w:multiLevelType w:val="hybridMultilevel"/>
    <w:tmpl w:val="25C2EE2A"/>
    <w:lvl w:ilvl="0" w:tplc="643A78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44D4828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5026351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1C1B95"/>
    <w:multiLevelType w:val="hybridMultilevel"/>
    <w:tmpl w:val="944828D4"/>
    <w:lvl w:ilvl="0" w:tplc="C1C674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3B13DFA"/>
    <w:multiLevelType w:val="hybridMultilevel"/>
    <w:tmpl w:val="36F822BE"/>
    <w:lvl w:ilvl="0" w:tplc="5A8E4D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5B342C2"/>
    <w:multiLevelType w:val="singleLevel"/>
    <w:tmpl w:val="01CC5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5B3566B"/>
    <w:multiLevelType w:val="hybridMultilevel"/>
    <w:tmpl w:val="8FFAF936"/>
    <w:lvl w:ilvl="0" w:tplc="96C479D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89C742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9">
    <w:nsid w:val="6C8D26CB"/>
    <w:multiLevelType w:val="multilevel"/>
    <w:tmpl w:val="7DA48D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8108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75296B2C"/>
    <w:multiLevelType w:val="hybridMultilevel"/>
    <w:tmpl w:val="115AF7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B20E764C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AA246E"/>
    <w:multiLevelType w:val="multilevel"/>
    <w:tmpl w:val="1430B84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8593633"/>
    <w:multiLevelType w:val="hybridMultilevel"/>
    <w:tmpl w:val="F18AE428"/>
    <w:lvl w:ilvl="0" w:tplc="7D8273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89C53D1"/>
    <w:multiLevelType w:val="multilevel"/>
    <w:tmpl w:val="1430B84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A0559B4"/>
    <w:multiLevelType w:val="hybridMultilevel"/>
    <w:tmpl w:val="EA346A04"/>
    <w:lvl w:ilvl="0" w:tplc="459C090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>
    <w:nsid w:val="7E0727E8"/>
    <w:multiLevelType w:val="hybridMultilevel"/>
    <w:tmpl w:val="282A6114"/>
    <w:lvl w:ilvl="0" w:tplc="B228563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9B74444E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>
    <w:nsid w:val="7E265436"/>
    <w:multiLevelType w:val="singleLevel"/>
    <w:tmpl w:val="BE94E9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8">
    <w:nsid w:val="7EF01DE6"/>
    <w:multiLevelType w:val="multilevel"/>
    <w:tmpl w:val="B8EA74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F3732A7"/>
    <w:multiLevelType w:val="hybridMultilevel"/>
    <w:tmpl w:val="D05CFA10"/>
    <w:lvl w:ilvl="0" w:tplc="E78ED61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7"/>
  </w:num>
  <w:num w:numId="5">
    <w:abstractNumId w:val="20"/>
  </w:num>
  <w:num w:numId="6">
    <w:abstractNumId w:val="37"/>
  </w:num>
  <w:num w:numId="7">
    <w:abstractNumId w:val="3"/>
  </w:num>
  <w:num w:numId="8">
    <w:abstractNumId w:val="27"/>
  </w:num>
  <w:num w:numId="9">
    <w:abstractNumId w:val="38"/>
  </w:num>
  <w:num w:numId="10">
    <w:abstractNumId w:val="36"/>
  </w:num>
  <w:num w:numId="11">
    <w:abstractNumId w:val="17"/>
  </w:num>
  <w:num w:numId="12">
    <w:abstractNumId w:val="2"/>
  </w:num>
  <w:num w:numId="13">
    <w:abstractNumId w:val="15"/>
  </w:num>
  <w:num w:numId="14">
    <w:abstractNumId w:val="8"/>
  </w:num>
  <w:num w:numId="15">
    <w:abstractNumId w:val="35"/>
  </w:num>
  <w:num w:numId="16">
    <w:abstractNumId w:val="29"/>
  </w:num>
  <w:num w:numId="17">
    <w:abstractNumId w:val="22"/>
  </w:num>
  <w:num w:numId="18">
    <w:abstractNumId w:val="0"/>
  </w:num>
  <w:num w:numId="19">
    <w:abstractNumId w:val="11"/>
  </w:num>
  <w:num w:numId="20">
    <w:abstractNumId w:val="13"/>
  </w:num>
  <w:num w:numId="21">
    <w:abstractNumId w:val="26"/>
  </w:num>
  <w:num w:numId="22">
    <w:abstractNumId w:val="33"/>
  </w:num>
  <w:num w:numId="23">
    <w:abstractNumId w:val="10"/>
  </w:num>
  <w:num w:numId="24">
    <w:abstractNumId w:val="25"/>
  </w:num>
  <w:num w:numId="25">
    <w:abstractNumId w:val="32"/>
  </w:num>
  <w:num w:numId="26">
    <w:abstractNumId w:val="6"/>
  </w:num>
  <w:num w:numId="27">
    <w:abstractNumId w:val="19"/>
  </w:num>
  <w:num w:numId="28">
    <w:abstractNumId w:val="4"/>
  </w:num>
  <w:num w:numId="29">
    <w:abstractNumId w:val="21"/>
  </w:num>
  <w:num w:numId="30">
    <w:abstractNumId w:val="39"/>
  </w:num>
  <w:num w:numId="31">
    <w:abstractNumId w:val="30"/>
  </w:num>
  <w:num w:numId="32">
    <w:abstractNumId w:val="9"/>
  </w:num>
  <w:num w:numId="33">
    <w:abstractNumId w:val="1"/>
  </w:num>
  <w:num w:numId="34">
    <w:abstractNumId w:val="24"/>
  </w:num>
  <w:num w:numId="35">
    <w:abstractNumId w:val="12"/>
  </w:num>
  <w:num w:numId="36">
    <w:abstractNumId w:val="14"/>
  </w:num>
  <w:num w:numId="37">
    <w:abstractNumId w:val="34"/>
  </w:num>
  <w:num w:numId="38">
    <w:abstractNumId w:val="18"/>
  </w:num>
  <w:num w:numId="39">
    <w:abstractNumId w:val="23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7CD"/>
    <w:rsid w:val="002F37F6"/>
    <w:rsid w:val="003E0833"/>
    <w:rsid w:val="005C1793"/>
    <w:rsid w:val="00664D2B"/>
    <w:rsid w:val="007F3F99"/>
    <w:rsid w:val="00A258DA"/>
    <w:rsid w:val="00FC0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DA"/>
  </w:style>
  <w:style w:type="paragraph" w:styleId="1">
    <w:name w:val="heading 1"/>
    <w:basedOn w:val="a"/>
    <w:next w:val="a"/>
    <w:link w:val="10"/>
    <w:qFormat/>
    <w:rsid w:val="00FC07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FC07CD"/>
    <w:pPr>
      <w:keepNext/>
      <w:spacing w:after="0" w:line="36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7C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FC07C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FC07CD"/>
    <w:pPr>
      <w:spacing w:after="0" w:line="240" w:lineRule="auto"/>
      <w:ind w:left="709" w:firstLine="1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FC07CD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rsid w:val="00FC07CD"/>
    <w:rPr>
      <w:rFonts w:cs="Times New Roman"/>
    </w:rPr>
  </w:style>
  <w:style w:type="paragraph" w:customStyle="1" w:styleId="21">
    <w:name w:val="Основной текст (2)1"/>
    <w:basedOn w:val="a"/>
    <w:uiPriority w:val="99"/>
    <w:rsid w:val="00FC07CD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1643</Words>
  <Characters>9367</Characters>
  <Application>Microsoft Office Word</Application>
  <DocSecurity>0</DocSecurity>
  <Lines>78</Lines>
  <Paragraphs>21</Paragraphs>
  <ScaleCrop>false</ScaleCrop>
  <Company>Home</Company>
  <LinksUpToDate>false</LinksUpToDate>
  <CharactersWithSpaces>10989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2009-04-20T18:50:00Z</dcterms:created>
  <dcterms:modified xsi:type="dcterms:W3CDTF">2009-04-20T20:13:00Z</dcterms:modified>
</cp:coreProperties>
</file>